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2A" w:rsidRPr="004B762A" w:rsidRDefault="004B762A" w:rsidP="004B76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B762A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Основные документы:</w:t>
      </w:r>
    </w:p>
    <w:p w:rsidR="004B762A" w:rsidRPr="004B762A" w:rsidRDefault="004B762A" w:rsidP="004B762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4B762A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  <w:t>Без подтверждения доходов и трудовой занятости:</w:t>
      </w:r>
    </w:p>
    <w:p w:rsidR="004B762A" w:rsidRPr="003C67B1" w:rsidRDefault="00865717" w:rsidP="003C67B1">
      <w:pPr>
        <w:pStyle w:val="a6"/>
        <w:numPr>
          <w:ilvl w:val="0"/>
          <w:numId w:val="8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5" w:history="1">
        <w:r w:rsidR="004B762A" w:rsidRPr="003C67B1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Заявление-анкета заемщика;</w:t>
        </w:r>
      </w:hyperlink>
    </w:p>
    <w:p w:rsidR="004B762A" w:rsidRPr="003C67B1" w:rsidRDefault="004B762A" w:rsidP="003C67B1">
      <w:pPr>
        <w:pStyle w:val="a6"/>
        <w:numPr>
          <w:ilvl w:val="0"/>
          <w:numId w:val="8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паспорт заемщика с отметкой о регистрации;</w:t>
      </w:r>
    </w:p>
    <w:p w:rsidR="004B762A" w:rsidRPr="003C67B1" w:rsidRDefault="004B762A" w:rsidP="003C67B1">
      <w:pPr>
        <w:pStyle w:val="a6"/>
        <w:numPr>
          <w:ilvl w:val="0"/>
          <w:numId w:val="8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второй документ, подтверждающий личность (на выбор):</w:t>
      </w:r>
      <w:r w:rsidRPr="003C67B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- водительское удостоверение;</w:t>
      </w:r>
      <w:r w:rsidRPr="003C67B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- удостоверение личности военнослужащего;</w:t>
      </w:r>
      <w:r w:rsidRPr="003C67B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- удостоверение личности сотрудника федеральных органов власти;</w:t>
      </w:r>
      <w:r w:rsidRPr="003C67B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- военный билет;</w:t>
      </w:r>
      <w:r w:rsidRPr="003C67B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- загранпаспорт;</w:t>
      </w:r>
      <w:r w:rsidRPr="003C67B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- страховое свидетельство обязательного пенсионного страхования.</w:t>
      </w:r>
    </w:p>
    <w:p w:rsidR="004B762A" w:rsidRPr="004B762A" w:rsidRDefault="004B762A" w:rsidP="004B762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4B762A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  <w:t>При подтверждении доходов и трудовой занятости:</w:t>
      </w:r>
    </w:p>
    <w:p w:rsidR="004B762A" w:rsidRPr="003C67B1" w:rsidRDefault="00865717" w:rsidP="003C67B1">
      <w:pPr>
        <w:pStyle w:val="a6"/>
        <w:numPr>
          <w:ilvl w:val="0"/>
          <w:numId w:val="7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6" w:history="1"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Заявление-анкета заемщика/</w:t>
        </w:r>
        <w:proofErr w:type="spellStart"/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созаемщика</w:t>
        </w:r>
        <w:proofErr w:type="spellEnd"/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;</w:t>
        </w:r>
      </w:hyperlink>
    </w:p>
    <w:p w:rsidR="004B762A" w:rsidRPr="003C67B1" w:rsidRDefault="004B762A" w:rsidP="003C67B1">
      <w:pPr>
        <w:pStyle w:val="a6"/>
        <w:numPr>
          <w:ilvl w:val="0"/>
          <w:numId w:val="7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паспорт заемщика/</w:t>
      </w:r>
      <w:proofErr w:type="spellStart"/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созаемщика</w:t>
      </w:r>
      <w:proofErr w:type="spellEnd"/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 xml:space="preserve"> с отметкой о регистрации;</w:t>
      </w:r>
    </w:p>
    <w:p w:rsidR="004B762A" w:rsidRPr="003C67B1" w:rsidRDefault="004B762A" w:rsidP="003C67B1">
      <w:pPr>
        <w:pStyle w:val="a6"/>
        <w:numPr>
          <w:ilvl w:val="0"/>
          <w:numId w:val="7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документ, подтверждающий регистрацию по месту пребывания (при наличии временной регистрации);</w:t>
      </w:r>
    </w:p>
    <w:p w:rsidR="004B762A" w:rsidRPr="003C67B1" w:rsidRDefault="00865717" w:rsidP="003C67B1">
      <w:pPr>
        <w:pStyle w:val="a6"/>
        <w:numPr>
          <w:ilvl w:val="0"/>
          <w:numId w:val="7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history="1"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документы, подтверждающие финансовое состояние и трудовую занятость заемщика/</w:t>
        </w:r>
        <w:proofErr w:type="spellStart"/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созаемщика</w:t>
        </w:r>
        <w:proofErr w:type="spellEnd"/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 </w:t>
        </w:r>
      </w:hyperlink>
      <w:r w:rsidR="004B762A"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*.</w:t>
      </w:r>
    </w:p>
    <w:p w:rsidR="004B762A" w:rsidRPr="004B762A" w:rsidRDefault="004B762A" w:rsidP="004B762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4B762A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  <w:t>Если в качестве обеспечения по кредиту оформляется залог иного объекта недвижимости:</w:t>
      </w:r>
    </w:p>
    <w:p w:rsidR="004B762A" w:rsidRPr="003C67B1" w:rsidRDefault="00865717" w:rsidP="003C67B1">
      <w:pPr>
        <w:pStyle w:val="a6"/>
        <w:numPr>
          <w:ilvl w:val="0"/>
          <w:numId w:val="6"/>
        </w:num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hyperlink r:id="rId8" w:history="1"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Документы по предоставляемому залогу</w:t>
        </w:r>
      </w:hyperlink>
    </w:p>
    <w:p w:rsidR="004B762A" w:rsidRPr="003C67B1" w:rsidRDefault="004B762A" w:rsidP="003C67B1">
      <w:pPr>
        <w:pStyle w:val="a6"/>
        <w:numPr>
          <w:ilvl w:val="0"/>
          <w:numId w:val="6"/>
        </w:num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Документы, которые могут быть предоставлены после одобрения кредитной заявки:&gt;</w:t>
      </w:r>
    </w:p>
    <w:p w:rsidR="004B762A" w:rsidRPr="003C67B1" w:rsidRDefault="00865717" w:rsidP="003C67B1">
      <w:pPr>
        <w:pStyle w:val="a6"/>
        <w:numPr>
          <w:ilvl w:val="0"/>
          <w:numId w:val="6"/>
        </w:num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hyperlink r:id="rId9" w:history="1"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Документы по кредитуемому жилому помещению</w:t>
        </w:r>
      </w:hyperlink>
      <w:r w:rsidR="004B762A"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 (могут быть предоставлены в течение 90 календарных дней с даты принятия решения Банком о выдаче кредита);</w:t>
      </w:r>
    </w:p>
    <w:p w:rsidR="004B762A" w:rsidRPr="003C67B1" w:rsidRDefault="00865717" w:rsidP="003C67B1">
      <w:pPr>
        <w:pStyle w:val="a6"/>
        <w:numPr>
          <w:ilvl w:val="0"/>
          <w:numId w:val="6"/>
        </w:num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hyperlink r:id="rId10" w:history="1">
        <w:r w:rsidR="004B762A" w:rsidRPr="003C67B1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Документы, подтверждающие наличие первоначального взноса</w:t>
        </w:r>
      </w:hyperlink>
    </w:p>
    <w:p w:rsidR="004B762A" w:rsidRPr="004B762A" w:rsidRDefault="004B762A" w:rsidP="004B762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4B762A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  <w:t>Внимание! Перечень требуемых документов может быть изменен по усмотрению Банка.</w:t>
      </w:r>
    </w:p>
    <w:p w:rsidR="004B762A" w:rsidRPr="004B762A" w:rsidRDefault="004B762A" w:rsidP="004B762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4B762A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  <w:t>Для получения кредита по программе «Молодая семья» дополнительно предоставляются:</w:t>
      </w:r>
    </w:p>
    <w:p w:rsidR="004B762A" w:rsidRPr="003C67B1" w:rsidRDefault="004B762A" w:rsidP="003C67B1">
      <w:pPr>
        <w:pStyle w:val="a6"/>
        <w:numPr>
          <w:ilvl w:val="0"/>
          <w:numId w:val="9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Свидетельство о браке (не требуется в случае предоставления кредита лицам из неполных семей);</w:t>
      </w:r>
    </w:p>
    <w:p w:rsidR="004B762A" w:rsidRPr="003C67B1" w:rsidRDefault="004B762A" w:rsidP="003C67B1">
      <w:pPr>
        <w:pStyle w:val="a6"/>
        <w:numPr>
          <w:ilvl w:val="0"/>
          <w:numId w:val="9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Свидетельство о рождении ребенка;</w:t>
      </w:r>
    </w:p>
    <w:p w:rsidR="004B762A" w:rsidRPr="003C67B1" w:rsidRDefault="004B762A" w:rsidP="003C67B1">
      <w:pPr>
        <w:pStyle w:val="a6"/>
        <w:numPr>
          <w:ilvl w:val="0"/>
          <w:numId w:val="9"/>
        </w:num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В случае принятия в расчет платежеспособности доходов родителя(ей) заемщика/</w:t>
      </w:r>
      <w:proofErr w:type="spellStart"/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созаемщика</w:t>
      </w:r>
      <w:proofErr w:type="spellEnd"/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 xml:space="preserve"> — документы, подтверждающие родство (документы, удостоверяющие личность; свидетельство о рождении; свидетельство о браке; свидетельство о перемене фамилии, имени, отчества и т.п.).</w:t>
      </w:r>
    </w:p>
    <w:p w:rsidR="004B762A" w:rsidRPr="004B762A" w:rsidRDefault="004B762A" w:rsidP="004B762A">
      <w:pPr>
        <w:shd w:val="clear" w:color="auto" w:fill="FFFFFF"/>
        <w:spacing w:before="240" w:after="120" w:line="300" w:lineRule="atLeast"/>
        <w:outlineLvl w:val="2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</w:pPr>
      <w:r w:rsidRPr="004B762A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ru-RU"/>
        </w:rPr>
        <w:t>Для получения кредита по программе «Ипотека плюс материнский капитал» дополнительно предоставляются:</w:t>
      </w:r>
    </w:p>
    <w:p w:rsidR="004B762A" w:rsidRPr="003C67B1" w:rsidRDefault="004B762A" w:rsidP="003C67B1">
      <w:pPr>
        <w:pStyle w:val="a6"/>
        <w:numPr>
          <w:ilvl w:val="0"/>
          <w:numId w:val="10"/>
        </w:num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Государственный сертификат на материнский (семейный капитал);</w:t>
      </w:r>
    </w:p>
    <w:p w:rsidR="004125DA" w:rsidRPr="00FE1D82" w:rsidRDefault="004B762A" w:rsidP="00FE1D82">
      <w:pPr>
        <w:pStyle w:val="a6"/>
        <w:numPr>
          <w:ilvl w:val="0"/>
          <w:numId w:val="10"/>
        </w:numPr>
        <w:shd w:val="clear" w:color="auto" w:fill="FFFFFF"/>
        <w:spacing w:after="27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3C67B1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Документ (справка, уведомление и т.п.) из территориального органа Пенсионного фонда РФ об остатке средств материнского капитала (может быть предоставлен в течение 90 календарных дней с даты принятия решения Банком о выдаче кредита вместе с документами по кредитуемому объекту недвижимости)</w:t>
      </w:r>
      <w:bookmarkStart w:id="0" w:name="_GoBack"/>
      <w:bookmarkEnd w:id="0"/>
    </w:p>
    <w:sectPr w:rsidR="004125DA" w:rsidRPr="00FE1D82" w:rsidSect="008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9A4"/>
    <w:multiLevelType w:val="hybridMultilevel"/>
    <w:tmpl w:val="B73C0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910A1"/>
    <w:multiLevelType w:val="hybridMultilevel"/>
    <w:tmpl w:val="2C925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93042"/>
    <w:multiLevelType w:val="multilevel"/>
    <w:tmpl w:val="271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C2F26"/>
    <w:multiLevelType w:val="hybridMultilevel"/>
    <w:tmpl w:val="02C82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3A0BB5"/>
    <w:multiLevelType w:val="multilevel"/>
    <w:tmpl w:val="81D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56853"/>
    <w:multiLevelType w:val="multilevel"/>
    <w:tmpl w:val="2918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81950"/>
    <w:multiLevelType w:val="multilevel"/>
    <w:tmpl w:val="A01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06AB8"/>
    <w:multiLevelType w:val="multilevel"/>
    <w:tmpl w:val="BA2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65665"/>
    <w:multiLevelType w:val="hybridMultilevel"/>
    <w:tmpl w:val="639E2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42E25"/>
    <w:multiLevelType w:val="hybridMultilevel"/>
    <w:tmpl w:val="DD1C2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B7F"/>
    <w:rsid w:val="000B2084"/>
    <w:rsid w:val="00240E9C"/>
    <w:rsid w:val="003C67B1"/>
    <w:rsid w:val="004B762A"/>
    <w:rsid w:val="00787B7F"/>
    <w:rsid w:val="00865717"/>
    <w:rsid w:val="008F24DC"/>
    <w:rsid w:val="00FE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17"/>
  </w:style>
  <w:style w:type="paragraph" w:styleId="3">
    <w:name w:val="heading 3"/>
    <w:basedOn w:val="a"/>
    <w:link w:val="30"/>
    <w:uiPriority w:val="9"/>
    <w:qFormat/>
    <w:rsid w:val="004B7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-description">
    <w:name w:val="t-description"/>
    <w:basedOn w:val="a0"/>
    <w:rsid w:val="004B762A"/>
  </w:style>
  <w:style w:type="paragraph" w:customStyle="1" w:styleId="t-description1">
    <w:name w:val="t-description1"/>
    <w:basedOn w:val="a"/>
    <w:rsid w:val="004B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2A"/>
    <w:rPr>
      <w:b/>
      <w:bCs/>
    </w:rPr>
  </w:style>
  <w:style w:type="character" w:styleId="a5">
    <w:name w:val="Hyperlink"/>
    <w:basedOn w:val="a0"/>
    <w:uiPriority w:val="99"/>
    <w:semiHidden/>
    <w:unhideWhenUsed/>
    <w:rsid w:val="004B76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common/img/uploaded/files/pdf/person/necessary/07pril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.ru/common/img/uploaded/files/pdf/person/necessary/07pril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common/img/uploaded/files/pdf/person/credits/kf-anket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.ru/common/img/uploaded/files/pdf/person/credits/kf-anketa.pdf" TargetMode="External"/><Relationship Id="rId10" Type="http://schemas.openxmlformats.org/officeDocument/2006/relationships/hyperlink" Target="http://www.sberbank.ru/common/img/uploaded/files/pdf/person/necessary/07pril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.ru/common/img/uploaded/files/pdf/person/necessary/07pril0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>diakov.net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</dc:creator>
  <cp:lastModifiedBy>Пользователь Windows</cp:lastModifiedBy>
  <cp:revision>2</cp:revision>
  <dcterms:created xsi:type="dcterms:W3CDTF">2021-11-19T03:25:00Z</dcterms:created>
  <dcterms:modified xsi:type="dcterms:W3CDTF">2021-11-19T03:25:00Z</dcterms:modified>
</cp:coreProperties>
</file>